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ANA PATY PERALTA ABRE LAS PUERTAS DE LA PRIMERA CASA DE LA MUJER EMPRENDEDORA</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Refrenda su compromiso de construir una ciudad más justa, igualitaria y con oportunidades para todas</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Cancún, Q. R., a 14 de septiembre de 2025.-</w:t>
      </w:r>
      <w:r w:rsidDel="00000000" w:rsidR="00000000" w:rsidRPr="00000000">
        <w:rPr>
          <w:rFonts w:ascii="Arial" w:cs="Arial" w:eastAsia="Arial" w:hAnsi="Arial"/>
          <w:rtl w:val="0"/>
        </w:rPr>
        <w:t xml:space="preserve"> Con la firme convicción de impulsar la independencia económica de las mujeres, la Presidenta Municipal, Ana Paty Peralta, con un corte de listón, inauguró la primera Casa de la Mujer Emprendedora en la Supermanzana 228, avenida Costa Maya, un espacio diseñado para que las cancunenses tengan las herramientas necesarias para iniciar, fortalecer o expandir sus negocios.</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“Este es solo el comienzo para todas las mujeres emprendedoras de nuestro municipio, porque seguiremos trabajando y abriendo puertas, para que nadie les diga que no se puede. Lo que van a escuchar siempre es: “sí puedes, y estamos contigo... Porque cuando una mujer crece, cuando una mujer se empodera, toda la comunidad avanza”, expresó con gran entusiasmo la Alcaldesa.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Además, ante decenas de cancunenses que la arroparon, anunció la construcción de un parque junto a esta edificación, el cual servirá para fortalecer la convivencia y continuar dignificando los espacios públicos.</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Por su parte, la coordinadora General del Programa Mujer Es Poder, Gabriela Briget Ortega Aviña, en representación de la Gobernadora Mara Lezama, comentó que las mujeres son protagonistas en esta administración, por lo que se mantendrá e impulsará los programas como Mujer es Poder, Mujer es Emprender y Mujer es Aprender, para ofrecer apoyo integral a todas las quintanarroenses.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 su vez, la titular del Instituto Municipal de la Mujer (IMM),  Miroslava Reguera Martínez, detalló que esta Casa cuenta con sala de cómputo, juntas, capacitación, usos múltiples, así como una ludoteca infantil, coworking, entre otros. En ese mismo sentido comentó que estos espacios estarán a disposición de las más de 2 mil integrantes del programa Ellas Facturan y ofrecerán orientación a las mujeres que aún no han emprendido.</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Tras las palabras del presídium y el corte de listón, las autoridades estatales y municipales compartieron momentos de unidad y convivencia con todas las presentes. </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2" l="0" r="0" t="92273"/>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-1073784</wp:posOffset>
          </wp:positionH>
          <wp:positionV relativeFrom="paragraph">
            <wp:posOffset>-1340484</wp:posOffset>
          </wp:positionV>
          <wp:extent cx="7766050" cy="1043940"/>
          <wp:effectExtent b="0" l="0" r="0" t="0"/>
          <wp:wrapNone/>
          <wp:docPr id="2126784214" name="image1.png"/>
          <a:graphic>
            <a:graphicData uri="http://schemas.openxmlformats.org/drawingml/2006/picture">
              <pic:pic>
                <pic:nvPicPr>
                  <pic:cNvPr id="0" name="image1.png"/>
                  <pic:cNvPicPr preferRelativeResize="0"/>
                </pic:nvPicPr>
                <pic:blipFill>
                  <a:blip r:embed="rId1"/>
                  <a:srcRect b="86124" l="0" r="0" t="3488"/>
                  <a:stretch>
                    <a:fillRect/>
                  </a:stretch>
                </pic:blipFill>
                <pic:spPr>
                  <a:xfrm>
                    <a:off x="0" y="0"/>
                    <a:ext cx="776605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1</w:t>
                          </w:r>
                          <w:r w:rsidDel="00000000" w:rsidR="00000000" w:rsidRPr="00000000">
                            <w:rPr>
                              <w:rFonts w:ascii="Calibri" w:cs="Calibri" w:eastAsia="Calibri" w:hAnsi="Calibri"/>
                              <w:b w:val="1"/>
                              <w:i w:val="0"/>
                              <w:smallCaps w:val="0"/>
                              <w:strike w:val="0"/>
                              <w:color w:val="000000"/>
                              <w:sz w:val="24"/>
                              <w:vertAlign w:val="baseline"/>
                            </w:rPr>
                            <w:t xml:space="preserve">403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67280" cy="342257"/>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NormalWeb">
    <w:name w:val="Normal (Web)"/>
    <w:basedOn w:val="Normal"/>
    <w:uiPriority w:val="99"/>
    <w:semiHidden w:val="1"/>
    <w:unhideWhenUsed w:val="1"/>
    <w:rsid w:val="0092707F"/>
    <w:pPr>
      <w:spacing w:after="100" w:afterAutospacing="1" w:before="100" w:beforeAutospacing="1"/>
    </w:pPr>
    <w:rPr>
      <w:rFonts w:ascii="Times New Roman" w:eastAsia="Times New Roman" w:hAnsi="Times New Roman"/>
      <w:lang w:val="en-US"/>
    </w:rPr>
  </w:style>
  <w:style w:type="character" w:styleId="Hipervnculo">
    <w:name w:val="Hyperlink"/>
    <w:basedOn w:val="Fuentedeprrafopredeter"/>
    <w:uiPriority w:val="99"/>
    <w:unhideWhenUsed w:val="1"/>
    <w:rsid w:val="00FE7BCF"/>
    <w:rPr>
      <w:color w:val="0563c1" w:themeColor="hyperlink"/>
      <w:u w:val="single"/>
    </w:rPr>
  </w:style>
  <w:style w:type="character" w:styleId="Ttulo1Car" w:customStyle="1">
    <w:name w:val="Título 1 Car"/>
    <w:basedOn w:val="Fuentedeprrafopredeter"/>
    <w:link w:val="Ttulo1"/>
    <w:uiPriority w:val="9"/>
    <w:rsid w:val="003070BC"/>
    <w:rPr>
      <w:rFonts w:asciiTheme="majorHAnsi" w:cstheme="majorBidi" w:eastAsiaTheme="majorEastAsia" w:hAnsiTheme="majorHAnsi"/>
      <w:color w:val="2f5496" w:themeColor="accent1" w:themeShade="0000BF"/>
      <w:kern w:val="0"/>
      <w:sz w:val="32"/>
      <w:szCs w:val="32"/>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PxLh4NROof45tkOomzwWjv5ww==">CgMxLjA4AHIhMVVsZkJDSFNmbGhpcU0yZnNHUFpUYXM5OXkwOElGTHAt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2025-07-12T00:36:00Z</dcterms:created>
  <dc:creator>Heyder Manrique</dc:creator>
</cp:coreProperties>
</file>